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E6803" w:rsidRDefault="003C1B11">
      <w:r>
        <w:t>(EN)</w:t>
      </w:r>
    </w:p>
    <w:p w14:paraId="00000002" w14:textId="77777777" w:rsidR="00DE6803" w:rsidRDefault="00DE6803"/>
    <w:p w14:paraId="00000003" w14:textId="77777777" w:rsidR="00DE6803" w:rsidRDefault="003C1B11">
      <w:r>
        <w:t>Schola Campesina CoP Workshop - “App Campesina” Agroecology Tool Session</w:t>
      </w:r>
    </w:p>
    <w:p w14:paraId="00000004" w14:textId="77777777" w:rsidR="00DE6803" w:rsidRDefault="003C1B11">
      <w:r>
        <w:t>Paola Fava and Doina Popusoi, JengaLab</w:t>
      </w:r>
    </w:p>
    <w:p w14:paraId="00000005" w14:textId="77777777" w:rsidR="00DE6803" w:rsidRDefault="003C1B11">
      <w:r>
        <w:t>Orte, 04/05/2022</w:t>
      </w:r>
    </w:p>
    <w:p w14:paraId="00000006" w14:textId="77777777" w:rsidR="00DE6803" w:rsidRDefault="00DE6803">
      <w:pPr>
        <w:jc w:val="center"/>
      </w:pPr>
    </w:p>
    <w:p w14:paraId="00000007" w14:textId="77777777" w:rsidR="00DE6803" w:rsidRDefault="003C1B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Summary Notes</w:t>
      </w:r>
    </w:p>
    <w:p w14:paraId="00000008" w14:textId="77777777" w:rsidR="00DE6803" w:rsidRDefault="00DE6803"/>
    <w:p w14:paraId="00000009" w14:textId="77777777" w:rsidR="00DE6803" w:rsidRDefault="003C1B11">
      <w:pPr>
        <w:rPr>
          <w:b/>
        </w:rPr>
      </w:pPr>
      <w:r>
        <w:rPr>
          <w:b/>
        </w:rPr>
        <w:t>Main Points:</w:t>
      </w:r>
    </w:p>
    <w:p w14:paraId="0000000A" w14:textId="77777777" w:rsidR="00DE6803" w:rsidRDefault="00DE6803"/>
    <w:p w14:paraId="0000000B" w14:textId="77777777" w:rsidR="00DE6803" w:rsidRDefault="003C1B11">
      <w:pPr>
        <w:numPr>
          <w:ilvl w:val="0"/>
          <w:numId w:val="3"/>
        </w:numPr>
      </w:pPr>
      <w:r>
        <w:t>Paola presenting and sharing the Agroecology (AE) Platform explaining its main features. Following presentation of the Archive and its functionalities: different content can be saved in the Archive; content will be re-grouped into all the needed languages.</w:t>
      </w:r>
    </w:p>
    <w:p w14:paraId="0000000C" w14:textId="77777777" w:rsidR="00DE6803" w:rsidRDefault="003C1B11">
      <w:pPr>
        <w:ind w:left="720"/>
      </w:pPr>
      <w:r>
        <w:t>Q&amp;A:</w:t>
      </w:r>
    </w:p>
    <w:p w14:paraId="0000000D" w14:textId="77777777" w:rsidR="00DE6803" w:rsidRDefault="003C1B11">
      <w:pPr>
        <w:numPr>
          <w:ilvl w:val="0"/>
          <w:numId w:val="7"/>
        </w:numPr>
      </w:pPr>
      <w:r>
        <w:t>How are members accepted?</w:t>
      </w:r>
    </w:p>
    <w:p w14:paraId="0000000E" w14:textId="77777777" w:rsidR="00DE6803" w:rsidRDefault="003C1B11">
      <w:pPr>
        <w:ind w:left="1440"/>
      </w:pPr>
      <w:r>
        <w:rPr>
          <w:rFonts w:ascii="Arial Unicode MS" w:eastAsia="Arial Unicode MS" w:hAnsi="Arial Unicode MS" w:cs="Arial Unicode MS"/>
        </w:rPr>
        <w:t>→ Anyone having the access to the Platform’s website can register and use the tool, while the admins and moderators will decide whether to accept or not the new membership request.</w:t>
      </w:r>
    </w:p>
    <w:p w14:paraId="0000000F" w14:textId="77777777" w:rsidR="00DE6803" w:rsidRDefault="003C1B11">
      <w:pPr>
        <w:numPr>
          <w:ilvl w:val="0"/>
          <w:numId w:val="7"/>
        </w:numPr>
      </w:pPr>
      <w:r>
        <w:t>How to group content that goes under differ</w:t>
      </w:r>
      <w:r>
        <w:t>ent categories/sub-categories?</w:t>
      </w:r>
    </w:p>
    <w:p w14:paraId="00000010" w14:textId="77777777" w:rsidR="00DE6803" w:rsidRDefault="003C1B11">
      <w:pPr>
        <w:ind w:left="1440"/>
      </w:pPr>
      <w:r>
        <w:rPr>
          <w:rFonts w:ascii="Arial Unicode MS" w:eastAsia="Arial Unicode MS" w:hAnsi="Arial Unicode MS" w:cs="Arial Unicode MS"/>
        </w:rPr>
        <w:t>→ Tags could be used for this purpose: in addition to country names, categories (11 AE Pillars) and their sub-categories can become tags used when a topic addresses multiple thematics; this will not impact the purpose of grou</w:t>
      </w:r>
      <w:r>
        <w:rPr>
          <w:rFonts w:ascii="Arial Unicode MS" w:eastAsia="Arial Unicode MS" w:hAnsi="Arial Unicode MS" w:cs="Arial Unicode MS"/>
        </w:rPr>
        <w:t>ping topics by country, while the number of tags will remain limited to category and sub-category names.</w:t>
      </w:r>
    </w:p>
    <w:p w14:paraId="00000011" w14:textId="77777777" w:rsidR="00DE6803" w:rsidRDefault="003C1B11">
      <w:pPr>
        <w:numPr>
          <w:ilvl w:val="0"/>
          <w:numId w:val="7"/>
        </w:numPr>
      </w:pPr>
      <w:r>
        <w:t>How to deal with farmers who do not know about the 11 AE Pillars?</w:t>
      </w:r>
    </w:p>
    <w:p w14:paraId="00000012" w14:textId="77777777" w:rsidR="00DE6803" w:rsidRDefault="003C1B11">
      <w:pPr>
        <w:ind w:left="1440"/>
      </w:pPr>
      <w:r>
        <w:rPr>
          <w:rFonts w:ascii="Arial Unicode MS" w:eastAsia="Arial Unicode MS" w:hAnsi="Arial Unicode MS" w:cs="Arial Unicode MS"/>
        </w:rPr>
        <w:t>→ Farmers from different communities will be trained by their organizations before ac</w:t>
      </w:r>
      <w:r>
        <w:rPr>
          <w:rFonts w:ascii="Arial Unicode MS" w:eastAsia="Arial Unicode MS" w:hAnsi="Arial Unicode MS" w:cs="Arial Unicode MS"/>
        </w:rPr>
        <w:t>cessing the Platform, they are usually familiar with AE concepts by being linked with the Community.</w:t>
      </w:r>
    </w:p>
    <w:p w14:paraId="00000013" w14:textId="77777777" w:rsidR="00DE6803" w:rsidRDefault="003C1B11">
      <w:pPr>
        <w:numPr>
          <w:ilvl w:val="0"/>
          <w:numId w:val="7"/>
        </w:numPr>
      </w:pPr>
      <w:r>
        <w:t>Request to add the calendar for Poland.</w:t>
      </w:r>
    </w:p>
    <w:p w14:paraId="00000014" w14:textId="77777777" w:rsidR="00DE6803" w:rsidRDefault="003C1B11">
      <w:pPr>
        <w:ind w:left="1440"/>
      </w:pPr>
      <w:r>
        <w:rPr>
          <w:rFonts w:ascii="Arial Unicode MS" w:eastAsia="Arial Unicode MS" w:hAnsi="Arial Unicode MS" w:cs="Arial Unicode MS"/>
        </w:rPr>
        <w:t>→ Missing calendars will be further created.</w:t>
      </w:r>
    </w:p>
    <w:p w14:paraId="00000015" w14:textId="77777777" w:rsidR="00DE6803" w:rsidRDefault="003C1B11">
      <w:pPr>
        <w:numPr>
          <w:ilvl w:val="0"/>
          <w:numId w:val="7"/>
        </w:numPr>
      </w:pPr>
      <w:r>
        <w:t>Who can add an event?</w:t>
      </w:r>
    </w:p>
    <w:p w14:paraId="00000016" w14:textId="77777777" w:rsidR="00DE6803" w:rsidRDefault="003C1B11">
      <w:pPr>
        <w:ind w:left="1440"/>
      </w:pPr>
      <w:r>
        <w:rPr>
          <w:rFonts w:ascii="Arial Unicode MS" w:eastAsia="Arial Unicode MS" w:hAnsi="Arial Unicode MS" w:cs="Arial Unicode MS"/>
        </w:rPr>
        <w:t>→ Any type of member can currently add an event.</w:t>
      </w:r>
      <w:r>
        <w:rPr>
          <w:rFonts w:ascii="Arial Unicode MS" w:eastAsia="Arial Unicode MS" w:hAnsi="Arial Unicode MS" w:cs="Arial Unicode MS"/>
        </w:rPr>
        <w:t xml:space="preserve"> The setting can be defined by the school itself, i.e. it can be limited to admins and moderators only. Suggestion from participants to keep the current settings.</w:t>
      </w:r>
    </w:p>
    <w:p w14:paraId="00000017" w14:textId="77777777" w:rsidR="00DE6803" w:rsidRDefault="003C1B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Suggestion to add Serbian, Croatian, Italian and Polish to the Archive.</w:t>
      </w:r>
    </w:p>
    <w:p w14:paraId="00000018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rFonts w:ascii="Arial Unicode MS" w:eastAsia="Arial Unicode MS" w:hAnsi="Arial Unicode MS" w:cs="Arial Unicode MS"/>
        </w:rPr>
        <w:t>→ Missing languages will be added accordingly.</w:t>
      </w:r>
    </w:p>
    <w:p w14:paraId="00000019" w14:textId="77777777" w:rsidR="00DE6803" w:rsidRDefault="003C1B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Guidelines will be very important to the Community.</w:t>
      </w:r>
    </w:p>
    <w:p w14:paraId="0000001A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rFonts w:ascii="Arial Unicode MS" w:eastAsia="Arial Unicode MS" w:hAnsi="Arial Unicode MS" w:cs="Arial Unicode MS"/>
        </w:rPr>
        <w:lastRenderedPageBreak/>
        <w:t>→ A guidance manual will be available in the Guidelines Category in different languag</w:t>
      </w:r>
      <w:r>
        <w:rPr>
          <w:rFonts w:ascii="Arial Unicode MS" w:eastAsia="Arial Unicode MS" w:hAnsi="Arial Unicode MS" w:cs="Arial Unicode MS"/>
        </w:rPr>
        <w:t>es.</w:t>
      </w:r>
    </w:p>
    <w:p w14:paraId="0000001B" w14:textId="77777777" w:rsidR="00DE6803" w:rsidRDefault="003C1B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Sub-categories will need to be defined.</w:t>
      </w:r>
    </w:p>
    <w:p w14:paraId="0000001C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rFonts w:ascii="Arial Unicode MS" w:eastAsia="Arial Unicode MS" w:hAnsi="Arial Unicode MS" w:cs="Arial Unicode MS"/>
        </w:rPr>
        <w:t>→ Each sub-category will have its definition under the first topic.</w:t>
      </w:r>
    </w:p>
    <w:p w14:paraId="0000001D" w14:textId="77777777" w:rsidR="00DE6803" w:rsidRDefault="003C1B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Participants explaining the importance of open source and online softwares that the Community knows about.</w:t>
      </w:r>
    </w:p>
    <w:p w14:paraId="0000001E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rFonts w:ascii="Arial Unicode MS" w:eastAsia="Arial Unicode MS" w:hAnsi="Arial Unicode MS" w:cs="Arial Unicode MS"/>
        </w:rPr>
        <w:t>→ These could be suggested both as to</w:t>
      </w:r>
      <w:r>
        <w:rPr>
          <w:rFonts w:ascii="Arial Unicode MS" w:eastAsia="Arial Unicode MS" w:hAnsi="Arial Unicode MS" w:cs="Arial Unicode MS"/>
        </w:rPr>
        <w:t>pics as well as in the Archive.</w:t>
      </w:r>
    </w:p>
    <w:p w14:paraId="0000001F" w14:textId="77777777" w:rsidR="00DE6803" w:rsidRDefault="003C1B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How to select and assign different membership roles?</w:t>
      </w:r>
    </w:p>
    <w:p w14:paraId="00000020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rFonts w:ascii="Arial Unicode MS" w:eastAsia="Arial Unicode MS" w:hAnsi="Arial Unicode MS" w:cs="Arial Unicode MS"/>
        </w:rPr>
        <w:t>→ Admin could be one centralized member (Schola Campesina) and one from the Community;</w:t>
      </w:r>
    </w:p>
    <w:p w14:paraId="00000021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rFonts w:ascii="Arial Unicode MS" w:eastAsia="Arial Unicode MS" w:hAnsi="Arial Unicode MS" w:cs="Arial Unicode MS"/>
        </w:rPr>
        <w:t>→ Moderator could include one per country, or one per organization.</w:t>
      </w:r>
    </w:p>
    <w:p w14:paraId="00000022" w14:textId="77777777" w:rsidR="00DE6803" w:rsidRDefault="003C1B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Can a general gr</w:t>
      </w:r>
      <w:r>
        <w:t>oup for all members be created for general communications?</w:t>
      </w:r>
    </w:p>
    <w:p w14:paraId="00000023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rFonts w:ascii="Arial Unicode MS" w:eastAsia="Arial Unicode MS" w:hAnsi="Arial Unicode MS" w:cs="Arial Unicode MS"/>
        </w:rPr>
        <w:t>→ The Platform allows the creation of such groups. Thematic groups can also be created eventually.</w:t>
      </w:r>
    </w:p>
    <w:p w14:paraId="00000024" w14:textId="77777777" w:rsidR="00DE6803" w:rsidRDefault="00DE6803">
      <w:pPr>
        <w:pBdr>
          <w:top w:val="nil"/>
          <w:left w:val="nil"/>
          <w:bottom w:val="nil"/>
          <w:right w:val="nil"/>
          <w:between w:val="nil"/>
        </w:pBdr>
      </w:pPr>
    </w:p>
    <w:p w14:paraId="00000025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Next steps:</w:t>
      </w:r>
    </w:p>
    <w:p w14:paraId="00000026" w14:textId="77777777" w:rsidR="00DE6803" w:rsidRDefault="00DE680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7" w14:textId="77777777" w:rsidR="00DE6803" w:rsidRDefault="003C1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Finalization and definition of sub-categories, and sharing with the Community for feedback;</w:t>
      </w:r>
    </w:p>
    <w:p w14:paraId="00000028" w14:textId="77777777" w:rsidR="00DE6803" w:rsidRDefault="003C1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Schola Campesina Community to define the name of the app;</w:t>
      </w:r>
    </w:p>
    <w:p w14:paraId="00000029" w14:textId="77777777" w:rsidR="00DE6803" w:rsidRDefault="003C1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Finalization of the homepage translation; </w:t>
      </w:r>
    </w:p>
    <w:p w14:paraId="0000002A" w14:textId="77777777" w:rsidR="00DE6803" w:rsidRDefault="003C1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Definition of users and rights;</w:t>
      </w:r>
    </w:p>
    <w:p w14:paraId="0000002B" w14:textId="77777777" w:rsidR="00DE6803" w:rsidRDefault="003C1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Setting up the Archive componen</w:t>
      </w:r>
      <w:r>
        <w:t>t;</w:t>
      </w:r>
    </w:p>
    <w:p w14:paraId="0000002C" w14:textId="77777777" w:rsidR="00DE6803" w:rsidRDefault="003C1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Selecting and creating a restricted group of users for testing;</w:t>
      </w:r>
    </w:p>
    <w:p w14:paraId="0000002D" w14:textId="77777777" w:rsidR="00DE6803" w:rsidRDefault="003C1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Starting testing/using the application and getting feedback.</w:t>
      </w:r>
    </w:p>
    <w:p w14:paraId="0000002E" w14:textId="77777777" w:rsidR="00DE6803" w:rsidRDefault="00DE6803">
      <w:pPr>
        <w:pBdr>
          <w:top w:val="nil"/>
          <w:left w:val="nil"/>
          <w:bottom w:val="nil"/>
          <w:right w:val="nil"/>
          <w:between w:val="nil"/>
        </w:pBdr>
      </w:pPr>
    </w:p>
    <w:p w14:paraId="0000002F" w14:textId="77777777" w:rsidR="00DE6803" w:rsidRDefault="00DE6803">
      <w:pPr>
        <w:pBdr>
          <w:top w:val="nil"/>
          <w:left w:val="nil"/>
          <w:bottom w:val="nil"/>
          <w:right w:val="nil"/>
          <w:between w:val="nil"/>
        </w:pBdr>
      </w:pPr>
    </w:p>
    <w:p w14:paraId="00000030" w14:textId="77777777" w:rsidR="00DE6803" w:rsidRDefault="00DE6803">
      <w:pPr>
        <w:pBdr>
          <w:top w:val="nil"/>
          <w:left w:val="nil"/>
          <w:bottom w:val="nil"/>
          <w:right w:val="nil"/>
          <w:between w:val="nil"/>
        </w:pBdr>
      </w:pPr>
    </w:p>
    <w:p w14:paraId="00000031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</w:pPr>
      <w:r>
        <w:t>(RU)</w:t>
      </w:r>
    </w:p>
    <w:p w14:paraId="00000032" w14:textId="77777777" w:rsidR="00DE6803" w:rsidRDefault="00DE6803">
      <w:pPr>
        <w:pBdr>
          <w:top w:val="nil"/>
          <w:left w:val="nil"/>
          <w:bottom w:val="nil"/>
          <w:right w:val="nil"/>
          <w:between w:val="nil"/>
        </w:pBdr>
      </w:pPr>
    </w:p>
    <w:p w14:paraId="00000033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</w:pPr>
      <w:r>
        <w:t>Семинар Школа Кампесина - Сессия инструментов агроэкологии “Апп Кампесина”</w:t>
      </w:r>
    </w:p>
    <w:p w14:paraId="00000034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</w:pPr>
      <w:r>
        <w:t>Паоло Фава и Дойна Попушой, Дженгалаб</w:t>
      </w:r>
    </w:p>
    <w:p w14:paraId="00000035" w14:textId="77777777" w:rsidR="00DE6803" w:rsidRDefault="003C1B11">
      <w:r>
        <w:t>Орте, 04/05/2022</w:t>
      </w:r>
    </w:p>
    <w:p w14:paraId="00000036" w14:textId="77777777" w:rsidR="00DE6803" w:rsidRDefault="00DE6803">
      <w:pPr>
        <w:pBdr>
          <w:top w:val="nil"/>
          <w:left w:val="nil"/>
          <w:bottom w:val="nil"/>
          <w:right w:val="nil"/>
          <w:between w:val="nil"/>
        </w:pBdr>
      </w:pPr>
    </w:p>
    <w:p w14:paraId="00000037" w14:textId="77777777" w:rsidR="00DE6803" w:rsidRDefault="00DE6803">
      <w:pPr>
        <w:pBdr>
          <w:top w:val="nil"/>
          <w:left w:val="nil"/>
          <w:bottom w:val="nil"/>
          <w:right w:val="nil"/>
          <w:between w:val="nil"/>
        </w:pBdr>
      </w:pPr>
    </w:p>
    <w:p w14:paraId="00000038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Краткие заметки о совещании</w:t>
      </w:r>
    </w:p>
    <w:p w14:paraId="00000039" w14:textId="77777777" w:rsidR="00DE6803" w:rsidRDefault="00DE6803">
      <w:pPr>
        <w:pBdr>
          <w:top w:val="nil"/>
          <w:left w:val="nil"/>
          <w:bottom w:val="nil"/>
          <w:right w:val="nil"/>
          <w:between w:val="nil"/>
        </w:pBdr>
      </w:pPr>
    </w:p>
    <w:p w14:paraId="0000003A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Основные моменты:</w:t>
      </w:r>
    </w:p>
    <w:p w14:paraId="0000003B" w14:textId="77777777" w:rsidR="00DE6803" w:rsidRDefault="00DE6803">
      <w:pPr>
        <w:pBdr>
          <w:top w:val="nil"/>
          <w:left w:val="nil"/>
          <w:bottom w:val="nil"/>
          <w:right w:val="nil"/>
          <w:between w:val="nil"/>
        </w:pBdr>
      </w:pPr>
    </w:p>
    <w:p w14:paraId="0000003C" w14:textId="77777777" w:rsidR="00DE6803" w:rsidRDefault="003C1B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Паола представляет и делится платформой Агроэкологии, объясняя ее основные функции. Следующая презентация Архива и его функциональных возможностей: в Архиве может быть сохранен различный контент; контент будет перегруппирован на все необходимые языки.</w:t>
      </w:r>
    </w:p>
    <w:p w14:paraId="0000003D" w14:textId="77777777" w:rsidR="00DE6803" w:rsidRDefault="00DE6803">
      <w:pPr>
        <w:pBdr>
          <w:top w:val="nil"/>
          <w:left w:val="nil"/>
          <w:bottom w:val="nil"/>
          <w:right w:val="nil"/>
          <w:between w:val="nil"/>
        </w:pBdr>
      </w:pPr>
    </w:p>
    <w:p w14:paraId="0000003E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</w:pPr>
      <w:r>
        <w:t>Воп</w:t>
      </w:r>
      <w:r>
        <w:t>росы и ответы:</w:t>
      </w:r>
    </w:p>
    <w:p w14:paraId="0000003F" w14:textId="77777777" w:rsidR="00DE6803" w:rsidRDefault="003C1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Как принимаются участники?</w:t>
      </w:r>
    </w:p>
    <w:p w14:paraId="00000040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rFonts w:ascii="Arial Unicode MS" w:eastAsia="Arial Unicode MS" w:hAnsi="Arial Unicode MS" w:cs="Arial Unicode MS"/>
        </w:rPr>
        <w:t>→ Любой, у кого есть доступ к веб-сайту Платформы, может зарегистрироваться и использовать инструмент, в то время как администраторы и модераторы решат, принимать или нет новый запрос на членство.</w:t>
      </w:r>
    </w:p>
    <w:p w14:paraId="00000041" w14:textId="77777777" w:rsidR="00DE6803" w:rsidRDefault="003C1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Как сгруппировать контент, который относится к разным катег</w:t>
      </w:r>
      <w:r>
        <w:t>ориям / подкатегориям?</w:t>
      </w:r>
    </w:p>
    <w:p w14:paraId="00000042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rFonts w:ascii="Arial Unicode MS" w:eastAsia="Arial Unicode MS" w:hAnsi="Arial Unicode MS" w:cs="Arial Unicode MS"/>
        </w:rPr>
        <w:t>→ Для этой цели могут использоваться теги: в дополнение к названиям стран, категории (11 основных элементов Агроэкологии) и их подкатегории могут стать тегами, используемыми, когда тема затрагивает несколько тем; это не повлияет на ц</w:t>
      </w:r>
      <w:r>
        <w:rPr>
          <w:rFonts w:ascii="Arial Unicode MS" w:eastAsia="Arial Unicode MS" w:hAnsi="Arial Unicode MS" w:cs="Arial Unicode MS"/>
        </w:rPr>
        <w:t>ель группировки тем по странам, в то время как количество тегов останется ограниченным категорией и названия подкатегорий.</w:t>
      </w:r>
    </w:p>
    <w:p w14:paraId="00000043" w14:textId="77777777" w:rsidR="00DE6803" w:rsidRDefault="003C1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Как быть с фермерами, которые не знают об 11 столпах Агроэкологии?</w:t>
      </w:r>
    </w:p>
    <w:p w14:paraId="00000044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rFonts w:ascii="Arial Unicode MS" w:eastAsia="Arial Unicode MS" w:hAnsi="Arial Unicode MS" w:cs="Arial Unicode MS"/>
        </w:rPr>
        <w:t>→ Фермеры из разных сообществ пройдут обучение в своих организация</w:t>
      </w:r>
      <w:r>
        <w:rPr>
          <w:rFonts w:ascii="Arial Unicode MS" w:eastAsia="Arial Unicode MS" w:hAnsi="Arial Unicode MS" w:cs="Arial Unicode MS"/>
        </w:rPr>
        <w:t>х, прежде чем получить доступ к Платформе, они обычно знакомы с концепциями Агроэкологии, поскольку связаны с Сообществом.</w:t>
      </w:r>
    </w:p>
    <w:p w14:paraId="00000045" w14:textId="77777777" w:rsidR="00DE6803" w:rsidRDefault="003C1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Запрос на добавление календаря для Польши.</w:t>
      </w:r>
    </w:p>
    <w:p w14:paraId="00000046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rFonts w:ascii="Arial Unicode MS" w:eastAsia="Arial Unicode MS" w:hAnsi="Arial Unicode MS" w:cs="Arial Unicode MS"/>
        </w:rPr>
        <w:t>→ В дальнейшем будут созданы отсутствующие календари.</w:t>
      </w:r>
    </w:p>
    <w:p w14:paraId="00000047" w14:textId="77777777" w:rsidR="00DE6803" w:rsidRDefault="003C1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Кто может добавить событие?</w:t>
      </w:r>
    </w:p>
    <w:p w14:paraId="00000048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rFonts w:ascii="Arial Unicode MS" w:eastAsia="Arial Unicode MS" w:hAnsi="Arial Unicode MS" w:cs="Arial Unicode MS"/>
        </w:rPr>
        <w:t xml:space="preserve">→ Любой </w:t>
      </w:r>
      <w:r>
        <w:rPr>
          <w:rFonts w:ascii="Arial Unicode MS" w:eastAsia="Arial Unicode MS" w:hAnsi="Arial Unicode MS" w:cs="Arial Unicode MS"/>
        </w:rPr>
        <w:t>тип участника в настоящее время может добавить событие. Настройка может быть определена самой школой, т.е. она может быть ограничена только администраторами и модераторами. Предложение участников сохранить текущие настройки.</w:t>
      </w:r>
    </w:p>
    <w:p w14:paraId="00000049" w14:textId="77777777" w:rsidR="00DE6803" w:rsidRDefault="003C1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Предложение добавить в Архив се</w:t>
      </w:r>
      <w:r>
        <w:t>рбский, хорватский, итальянский и польский языки.</w:t>
      </w:r>
    </w:p>
    <w:p w14:paraId="0000004A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rFonts w:ascii="Arial Unicode MS" w:eastAsia="Arial Unicode MS" w:hAnsi="Arial Unicode MS" w:cs="Arial Unicode MS"/>
        </w:rPr>
        <w:t>→ Отсутствующие языки будут добавлены соответствующим образом.</w:t>
      </w:r>
    </w:p>
    <w:p w14:paraId="0000004B" w14:textId="77777777" w:rsidR="00DE6803" w:rsidRDefault="003C1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Руководящие принципы будут очень важны для Сообщества.</w:t>
      </w:r>
    </w:p>
    <w:p w14:paraId="0000004C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rFonts w:ascii="Arial Unicode MS" w:eastAsia="Arial Unicode MS" w:hAnsi="Arial Unicode MS" w:cs="Arial Unicode MS"/>
        </w:rPr>
        <w:t>→ В категории "Руководящие принципы" будет доступно руководство на разных языках.</w:t>
      </w:r>
    </w:p>
    <w:p w14:paraId="0000004D" w14:textId="77777777" w:rsidR="00DE6803" w:rsidRDefault="003C1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Необхо</w:t>
      </w:r>
      <w:r>
        <w:t>димо будет определить подкатегории.</w:t>
      </w:r>
    </w:p>
    <w:p w14:paraId="0000004E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rFonts w:ascii="Arial Unicode MS" w:eastAsia="Arial Unicode MS" w:hAnsi="Arial Unicode MS" w:cs="Arial Unicode MS"/>
        </w:rPr>
        <w:t>→ Каждая подкатегория будет иметь свое определение в первой теме.</w:t>
      </w:r>
    </w:p>
    <w:p w14:paraId="0000004F" w14:textId="77777777" w:rsidR="00DE6803" w:rsidRDefault="003C1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Участники объясняют важность программного обеспечения с открытым исходным кодом и онлайн, о котором знает Сообщество.</w:t>
      </w:r>
    </w:p>
    <w:p w14:paraId="00000050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rFonts w:ascii="Arial Unicode MS" w:eastAsia="Arial Unicode MS" w:hAnsi="Arial Unicode MS" w:cs="Arial Unicode MS"/>
        </w:rPr>
        <w:t>→ Они могут быть предложены как в ка</w:t>
      </w:r>
      <w:r>
        <w:rPr>
          <w:rFonts w:ascii="Arial Unicode MS" w:eastAsia="Arial Unicode MS" w:hAnsi="Arial Unicode MS" w:cs="Arial Unicode MS"/>
        </w:rPr>
        <w:t>честве тем, так и в Архиве.</w:t>
      </w:r>
    </w:p>
    <w:p w14:paraId="00000051" w14:textId="77777777" w:rsidR="00DE6803" w:rsidRDefault="003C1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Как выбрать и назначить различные роли участников?</w:t>
      </w:r>
    </w:p>
    <w:p w14:paraId="00000052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rFonts w:ascii="Arial Unicode MS" w:eastAsia="Arial Unicode MS" w:hAnsi="Arial Unicode MS" w:cs="Arial Unicode MS"/>
        </w:rPr>
        <w:lastRenderedPageBreak/>
        <w:t>→ Администратором может быть один централизованный участник (Школа Кампесина) и один из Сообщества;</w:t>
      </w:r>
    </w:p>
    <w:p w14:paraId="00000053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rFonts w:ascii="Arial Unicode MS" w:eastAsia="Arial Unicode MS" w:hAnsi="Arial Unicode MS" w:cs="Arial Unicode MS"/>
        </w:rPr>
        <w:t>→ Модератор может включать по одному от каждой страны или по одному от каждой организации.</w:t>
      </w:r>
    </w:p>
    <w:p w14:paraId="00000054" w14:textId="77777777" w:rsidR="00DE6803" w:rsidRDefault="003C1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Можно ли создать общую группу для всех участников для общего обще</w:t>
      </w:r>
      <w:r>
        <w:t>ния?</w:t>
      </w:r>
    </w:p>
    <w:p w14:paraId="00000055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rFonts w:ascii="Arial Unicode MS" w:eastAsia="Arial Unicode MS" w:hAnsi="Arial Unicode MS" w:cs="Arial Unicode MS"/>
        </w:rPr>
        <w:t>→ Платформа позволяет создавать такие группы. В конечном итоге также могут быть созданы тематические группы.</w:t>
      </w:r>
    </w:p>
    <w:p w14:paraId="00000056" w14:textId="77777777" w:rsidR="00DE6803" w:rsidRDefault="00DE6803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57" w14:textId="77777777" w:rsidR="00DE6803" w:rsidRDefault="003C1B1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Следующие шаги:</w:t>
      </w:r>
    </w:p>
    <w:p w14:paraId="00000058" w14:textId="77777777" w:rsidR="00DE6803" w:rsidRDefault="00DE6803">
      <w:pPr>
        <w:pBdr>
          <w:top w:val="nil"/>
          <w:left w:val="nil"/>
          <w:bottom w:val="nil"/>
          <w:right w:val="nil"/>
          <w:between w:val="nil"/>
        </w:pBdr>
      </w:pPr>
    </w:p>
    <w:p w14:paraId="00000059" w14:textId="77777777" w:rsidR="00DE6803" w:rsidRDefault="003C1B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Доработка и определение подкатегорий, а также обмен информацией с сообществом для получения обратной связи;</w:t>
      </w:r>
    </w:p>
    <w:p w14:paraId="0000005A" w14:textId="77777777" w:rsidR="00DE6803" w:rsidRDefault="003C1B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Сообщество Школа Кампесина, чтобы определить название приложения;</w:t>
      </w:r>
    </w:p>
    <w:p w14:paraId="0000005B" w14:textId="77777777" w:rsidR="00DE6803" w:rsidRDefault="003C1B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Завершение перевода домашней страницы;</w:t>
      </w:r>
    </w:p>
    <w:p w14:paraId="0000005C" w14:textId="77777777" w:rsidR="00DE6803" w:rsidRDefault="003C1B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Определение пользователей и прав;</w:t>
      </w:r>
    </w:p>
    <w:p w14:paraId="0000005D" w14:textId="77777777" w:rsidR="00DE6803" w:rsidRDefault="003C1B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Настройка</w:t>
      </w:r>
      <w:r>
        <w:t xml:space="preserve"> компонента архива;</w:t>
      </w:r>
    </w:p>
    <w:p w14:paraId="0000005E" w14:textId="77777777" w:rsidR="00DE6803" w:rsidRDefault="003C1B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Выбор и создание ограниченной группы пользователей для тестирования;</w:t>
      </w:r>
    </w:p>
    <w:p w14:paraId="0000005F" w14:textId="77777777" w:rsidR="00DE6803" w:rsidRDefault="003C1B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Запуск тестирования / использования приложения и получение обратной связи.</w:t>
      </w:r>
    </w:p>
    <w:sectPr w:rsidR="00DE68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3AF"/>
    <w:multiLevelType w:val="multilevel"/>
    <w:tmpl w:val="62C2328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46E2109"/>
    <w:multiLevelType w:val="multilevel"/>
    <w:tmpl w:val="153AD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E44CA7"/>
    <w:multiLevelType w:val="multilevel"/>
    <w:tmpl w:val="F5DE09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1D448D"/>
    <w:multiLevelType w:val="multilevel"/>
    <w:tmpl w:val="0DA6F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0B57A7"/>
    <w:multiLevelType w:val="multilevel"/>
    <w:tmpl w:val="F6104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E3388E"/>
    <w:multiLevelType w:val="multilevel"/>
    <w:tmpl w:val="C7C0A7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655F5E"/>
    <w:multiLevelType w:val="multilevel"/>
    <w:tmpl w:val="A430757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03"/>
    <w:rsid w:val="003C1B11"/>
    <w:rsid w:val="00D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42C8F9E-B6E6-7E49-B36E-92B637D9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5195</Characters>
  <Application>Microsoft Office Word</Application>
  <DocSecurity>0</DocSecurity>
  <Lines>43</Lines>
  <Paragraphs>12</Paragraphs>
  <ScaleCrop>false</ScaleCrop>
  <Company>Schola Campesina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</cp:lastModifiedBy>
  <cp:revision>2</cp:revision>
  <dcterms:created xsi:type="dcterms:W3CDTF">2022-05-25T08:32:00Z</dcterms:created>
  <dcterms:modified xsi:type="dcterms:W3CDTF">2022-05-25T08:32:00Z</dcterms:modified>
</cp:coreProperties>
</file>